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E79" w:rsidRDefault="00AC5E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AC5E79" w:rsidRDefault="00AC5E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 мая 2012 года N 597</w:t>
      </w:r>
      <w:r>
        <w:rPr>
          <w:rFonts w:ascii="Calibri" w:hAnsi="Calibri" w:cs="Calibri"/>
        </w:rPr>
        <w:br/>
      </w:r>
    </w:p>
    <w:p w:rsidR="00AC5E79" w:rsidRDefault="00AC5E79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AC5E79" w:rsidRDefault="00AC5E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C5E79" w:rsidRDefault="00AC5E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УКАЗ</w:t>
      </w:r>
    </w:p>
    <w:p w:rsidR="00AC5E79" w:rsidRDefault="00AC5E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C5E79" w:rsidRDefault="00AC5E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ПРЕЗИДЕНТА РОССИЙСКОЙ ФЕДЕРАЦИИ</w:t>
      </w:r>
    </w:p>
    <w:p w:rsidR="00AC5E79" w:rsidRDefault="00AC5E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C5E79" w:rsidRDefault="00AC5E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МЕРОПРИЯТИЯХ</w:t>
      </w:r>
    </w:p>
    <w:p w:rsidR="00AC5E79" w:rsidRDefault="00AC5E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 РЕАЛИЗАЦИИ ГОСУДАРСТВЕННОЙ СОЦИАЛЬНОЙ ПОЛИТИКИ</w:t>
      </w:r>
    </w:p>
    <w:p w:rsidR="00AC5E79" w:rsidRDefault="00AC5E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C5E79" w:rsidRDefault="00AC5E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proofErr w:type="gramStart"/>
      <w:r>
        <w:rPr>
          <w:rFonts w:ascii="Calibri" w:hAnsi="Calibri" w:cs="Calibri"/>
        </w:rPr>
        <w:t>целях</w:t>
      </w:r>
      <w:proofErr w:type="gramEnd"/>
      <w:r>
        <w:rPr>
          <w:rFonts w:ascii="Calibri" w:hAnsi="Calibri" w:cs="Calibri"/>
        </w:rPr>
        <w:t xml:space="preserve"> дальнейшего совершенствования государственной социальной политики постановляю:</w:t>
      </w:r>
    </w:p>
    <w:p w:rsidR="00AC5E79" w:rsidRDefault="00AC5E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Правительству Российской Федерации:</w:t>
      </w:r>
    </w:p>
    <w:p w:rsidR="00AC5E79" w:rsidRDefault="00AC5E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обеспечить:</w:t>
      </w:r>
    </w:p>
    <w:p w:rsidR="00AC5E79" w:rsidRDefault="00AC5E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увеличение к 2018 году размера реальной заработной платы в 1,4 - 1,5 раза;</w:t>
      </w:r>
    </w:p>
    <w:p w:rsidR="00AC5E79" w:rsidRDefault="00AC5E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доведение в 2012 году средней заработной платы педагогических работников образовательных учреждений общего образования до средней заработной платы в соответствующем регионе;</w:t>
      </w:r>
    </w:p>
    <w:p w:rsidR="00AC5E79" w:rsidRDefault="00AC5E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доведение к 2013 году средней заработной платы педагогических работников дошкольных образовательных учреждений до средней заработной платы в сфере общего образования в соответствующем регионе;</w:t>
      </w:r>
    </w:p>
    <w:p w:rsidR="00AC5E79" w:rsidRDefault="00AC5E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доведение к 2018 году средней заработной платы преподавателей и мастеров производственного обучения образовательных учреждений начального и среднего профессионального образования, работников учреждений культуры до средней заработной платы в соответствующем регионе;</w:t>
      </w:r>
    </w:p>
    <w:p w:rsidR="00AC5E79" w:rsidRDefault="00AC5E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повышение к 2018 году средней заработной платы врачей, преподавателей образовательных учреждений высшего профессионального образования и научных сотрудников до 200 процентов от средней заработной платы в соответствующем регионе;</w:t>
      </w:r>
    </w:p>
    <w:p w:rsidR="00AC5E79" w:rsidRDefault="00AC5E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увеличение к 2020 году числа высококвалифицированных работников, с тем чтобы оно составляло не менее трети от числа квалифицированных работников;</w:t>
      </w:r>
    </w:p>
    <w:p w:rsidR="00AC5E79" w:rsidRDefault="00AC5E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создание ежегодно в период с 2013 по 2015 год до 14,2 тыс. специальных рабочих мест для инвалидов;</w:t>
      </w:r>
    </w:p>
    <w:p w:rsidR="00AC5E79" w:rsidRDefault="00AC5E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подготовить и внести до 1 сентября 2012 г. в Государственную Думу Федерального Собрания Российской Федерации проект федерального закона о внесении в законодательство Российской Федерации изменений, касающихся разработки, утверждения и применения профессиональных стандартов;</w:t>
      </w:r>
    </w:p>
    <w:p w:rsidR="00AC5E79" w:rsidRDefault="00AC5E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утвердить до 1 декабря 2012 г. </w:t>
      </w:r>
      <w:hyperlink r:id="rId5" w:history="1">
        <w:r>
          <w:rPr>
            <w:rFonts w:ascii="Calibri" w:hAnsi="Calibri" w:cs="Calibri"/>
            <w:color w:val="0000FF"/>
          </w:rPr>
          <w:t>план</w:t>
        </w:r>
      </w:hyperlink>
      <w:r>
        <w:rPr>
          <w:rFonts w:ascii="Calibri" w:hAnsi="Calibri" w:cs="Calibri"/>
        </w:rPr>
        <w:t xml:space="preserve"> разработки профессиональных стандартов;</w:t>
      </w:r>
    </w:p>
    <w:p w:rsidR="00AC5E79" w:rsidRDefault="00AC5E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разработать к 2015 году и утвердить не менее 800 профессиональных стандартов;</w:t>
      </w:r>
    </w:p>
    <w:p w:rsidR="00AC5E79" w:rsidRDefault="00AC5E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в целях выработки единых принципов оценки профессиональной подготовки рабочих кадров:</w:t>
      </w:r>
    </w:p>
    <w:p w:rsidR="00AC5E79" w:rsidRDefault="00AC5E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подготовить и до 1 августа 2014 г. внести в Государственную Думу Федерального Собрания Российской Федерации проект федерального закона о внесении в законодательство Российской Федерации изменений, касающихся порядка аккредитации организаций, осуществляющих деятельность по повышению профессионального уровня рабочих кадров;</w:t>
      </w:r>
    </w:p>
    <w:p w:rsidR="00AC5E79" w:rsidRDefault="00AC5E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создать в установленном порядке до 1 декабря 2015 г. базовый центр профессиональной подготовки, переподготовки и повышения квалификации рабочих кадров;</w:t>
      </w:r>
    </w:p>
    <w:p w:rsidR="00AC5E79" w:rsidRDefault="00AC5E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е) в целях сохранения кадрового потенциала, повышения престижности и привлекательности профессий в бюджетном секторе экономики принять до 1 декабря 2012 г. </w:t>
      </w:r>
      <w:hyperlink r:id="rId6" w:history="1">
        <w:r>
          <w:rPr>
            <w:rFonts w:ascii="Calibri" w:hAnsi="Calibri" w:cs="Calibri"/>
            <w:color w:val="0000FF"/>
          </w:rPr>
          <w:t>программу</w:t>
        </w:r>
      </w:hyperlink>
      <w:r>
        <w:rPr>
          <w:rFonts w:ascii="Calibri" w:hAnsi="Calibri" w:cs="Calibri"/>
        </w:rPr>
        <w:t xml:space="preserve"> поэтапного </w:t>
      </w:r>
      <w:proofErr w:type="gramStart"/>
      <w:r>
        <w:rPr>
          <w:rFonts w:ascii="Calibri" w:hAnsi="Calibri" w:cs="Calibri"/>
        </w:rPr>
        <w:t>совершенствования системы оплаты труда работников бюджетного сектора</w:t>
      </w:r>
      <w:proofErr w:type="gramEnd"/>
      <w:r>
        <w:rPr>
          <w:rFonts w:ascii="Calibri" w:hAnsi="Calibri" w:cs="Calibri"/>
        </w:rPr>
        <w:t xml:space="preserve"> экономики, обусловив повышение оплаты труда достижением конкретных показателей качества и количества оказываемых услуг и предусмотрев:</w:t>
      </w:r>
    </w:p>
    <w:p w:rsidR="00AC5E79" w:rsidRDefault="00AC5E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повышение к 2018 году средней заработной платы социальных работников, включая </w:t>
      </w:r>
      <w:r>
        <w:rPr>
          <w:rFonts w:ascii="Calibri" w:hAnsi="Calibri" w:cs="Calibri"/>
        </w:rPr>
        <w:lastRenderedPageBreak/>
        <w:t>социальных работников медицинских организаций, младшего медицинского персонала (персонала, обеспечивающего условия для предоставления медицинских услуг), среднего медицинского (фармацевтического) персонала (персонала, обеспечивающего условия для предоставления медицинских услуг) - до 100 процентов от средней заработной платы в соответствующем регионе, работников медицинских организаций, имеющих высшее медицинское (фармацевтическое) или иное высшее образование, предоставляющих медицинские услуги (обеспечивающих</w:t>
      </w:r>
      <w:proofErr w:type="gramEnd"/>
      <w:r>
        <w:rPr>
          <w:rFonts w:ascii="Calibri" w:hAnsi="Calibri" w:cs="Calibri"/>
        </w:rPr>
        <w:t xml:space="preserve"> предоставление медицинских услуг), - до 200 процентов от средней заработной платы в соответствующем регионе;</w:t>
      </w:r>
    </w:p>
    <w:p w:rsidR="00AC5E79" w:rsidRDefault="00AC5E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установление базовых окладов по профессиональным квалификационным группам;</w:t>
      </w:r>
    </w:p>
    <w:p w:rsidR="00AC5E79" w:rsidRDefault="00AC5E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повышение заработной платы работников бюджетного сектора экономики с возможным привлечением на эти цели не менее трети средств, получаемых за счет реорганизации неэффективных организаций;</w:t>
      </w:r>
    </w:p>
    <w:p w:rsidR="00AC5E79" w:rsidRDefault="00AC5E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создать прозрачный механизм оплаты труда руководителей организаций, финансируемых за счет бюджетных ассигнований федерального бюджета, установив соотношение средней заработной платы руководителей и работников этих организаций и предусмотрев представление руководителями этих организаций сведений о доходах, об имуществе и обязательствах имущественного характера;</w:t>
      </w:r>
    </w:p>
    <w:p w:rsidR="00AC5E79" w:rsidRDefault="00AC5E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з) в целях расширения участия работников в управлении организациями:</w:t>
      </w:r>
    </w:p>
    <w:p w:rsidR="00AC5E79" w:rsidRDefault="00AC5E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подготовить до 1 декабря 2012 г. предложения по внесению в законодательство Российской Федерации изменений, касающихся создания в организациях производственных советов, а также определения их полномочий;</w:t>
      </w:r>
    </w:p>
    <w:p w:rsidR="00AC5E79" w:rsidRDefault="00AC5E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разработать комплекс мероприятий по развитию институтов самоуправления и принятию кодексов профессиональной этики;</w:t>
      </w:r>
    </w:p>
    <w:p w:rsidR="00AC5E79" w:rsidRDefault="00AC5E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и) представить к 1 марта 2013 г. предложения об использовании в отдельных отраслях бюджетного сектора экономики механизма нормативно-подушевого финансирования;</w:t>
      </w:r>
    </w:p>
    <w:p w:rsidR="00AC5E79" w:rsidRDefault="00AC5E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к) совместно с общественными организациями до 1 апреля 2013 г. обеспечить </w:t>
      </w:r>
      <w:hyperlink r:id="rId7" w:history="1">
        <w:r>
          <w:rPr>
            <w:rFonts w:ascii="Calibri" w:hAnsi="Calibri" w:cs="Calibri"/>
            <w:color w:val="0000FF"/>
          </w:rPr>
          <w:t>формирование</w:t>
        </w:r>
      </w:hyperlink>
      <w:r>
        <w:rPr>
          <w:rFonts w:ascii="Calibri" w:hAnsi="Calibri" w:cs="Calibri"/>
        </w:rPr>
        <w:t xml:space="preserve"> независимой системы оценки качества работы организаций, оказывающих социальные услуги, включая определение критериев эффективности работы таких организаций и введение публичных рейтингов их деятельности;</w:t>
      </w:r>
    </w:p>
    <w:p w:rsidR="00AC5E79" w:rsidRDefault="00AC5E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л) </w:t>
      </w:r>
      <w:proofErr w:type="gramStart"/>
      <w:r>
        <w:rPr>
          <w:rFonts w:ascii="Calibri" w:hAnsi="Calibri" w:cs="Calibri"/>
        </w:rPr>
        <w:t>предусмотреть</w:t>
      </w:r>
      <w:proofErr w:type="gramEnd"/>
      <w:r>
        <w:rPr>
          <w:rFonts w:ascii="Calibri" w:hAnsi="Calibri" w:cs="Calibri"/>
        </w:rPr>
        <w:t xml:space="preserve"> начиная с 2013 года меры, направленные на увеличение поддержки социально ориентированных некоммерческих организаций;</w:t>
      </w:r>
    </w:p>
    <w:p w:rsidR="00AC5E79" w:rsidRDefault="00AC5E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м) разработать до 1 октября 2012 г. прое</w:t>
      </w:r>
      <w:proofErr w:type="gramStart"/>
      <w:r>
        <w:rPr>
          <w:rFonts w:ascii="Calibri" w:hAnsi="Calibri" w:cs="Calibri"/>
        </w:rPr>
        <w:t xml:space="preserve">кт </w:t>
      </w:r>
      <w:hyperlink r:id="rId8" w:history="1">
        <w:r>
          <w:rPr>
            <w:rFonts w:ascii="Calibri" w:hAnsi="Calibri" w:cs="Calibri"/>
            <w:color w:val="0000FF"/>
          </w:rPr>
          <w:t>Стр</w:t>
        </w:r>
        <w:proofErr w:type="gramEnd"/>
        <w:r>
          <w:rPr>
            <w:rFonts w:ascii="Calibri" w:hAnsi="Calibri" w:cs="Calibri"/>
            <w:color w:val="0000FF"/>
          </w:rPr>
          <w:t>атегии</w:t>
        </w:r>
      </w:hyperlink>
      <w:r>
        <w:rPr>
          <w:rFonts w:ascii="Calibri" w:hAnsi="Calibri" w:cs="Calibri"/>
        </w:rPr>
        <w:t xml:space="preserve"> долгосрочного развития пенсионной системы, предусмотрев в нем механизм увеличения размера пенсии гражданам, выразившим намерение продолжать работать по достижении пенсионного возраста и принявшим решение отсрочить назначение пенсии, а также определив меры, гарантирующие сохранность пенсионных накоплений и обеспечивающие доходность от их инвестирования;</w:t>
      </w:r>
    </w:p>
    <w:p w:rsidR="00AC5E79" w:rsidRDefault="00AC5E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н) в целях дальнейшего сохранения и развития российской культуры:</w:t>
      </w:r>
    </w:p>
    <w:p w:rsidR="00AC5E79" w:rsidRDefault="00AC5E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создать к 2015 году в малых городах не менее пяти центров культурного развития;</w:t>
      </w:r>
    </w:p>
    <w:p w:rsidR="00AC5E79" w:rsidRDefault="00AC5E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включать ежегодно в Национальную электронную библиотеку не менее 10 процентов издаваемых в Российской Федерации наименований книг;</w:t>
      </w:r>
    </w:p>
    <w:p w:rsidR="00AC5E79" w:rsidRDefault="00AC5E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обеспечить поддержку создания публичных электронных библиотек, сайтов музеев и театров в информационно-телекоммуникационной сети Интернет, а также размещение в свободном бесплатном доступе в сети Интернет фильмов и спектаклей выдающихся режиссеров кино и театра;</w:t>
      </w:r>
    </w:p>
    <w:p w:rsidR="00AC5E79" w:rsidRDefault="00AC5E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обеспечить увеличение до 1 октября 2012 г. бюджетных ассигнований федерального бюджета на выплату стипендий для деятелей культуры и искусства, творческой молодежи, а также на предоставление грантов для поддержки творческих проектов общенационального значения в области культуры и искусства;</w:t>
      </w:r>
    </w:p>
    <w:p w:rsidR="00AC5E79" w:rsidRDefault="00AC5E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обеспечить создание до 1 марта 2013 г. передвижного фонда ведущих российских музеев для экспонирования произведений искусства в музеях и галереях малых и средних городов, а также создать к 2018 году 27 виртуальных музеев;</w:t>
      </w:r>
    </w:p>
    <w:p w:rsidR="00AC5E79" w:rsidRDefault="00AC5E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увеличить к 2018 году в два раза количество выставочных проектов, осуществляемых в субъектах Российской Федерации;</w:t>
      </w:r>
    </w:p>
    <w:p w:rsidR="00AC5E79" w:rsidRDefault="00AC5E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увеличить к 2015 году до 4 тыс. количество государственных стипендий для выдающихся </w:t>
      </w:r>
      <w:r>
        <w:rPr>
          <w:rFonts w:ascii="Calibri" w:hAnsi="Calibri" w:cs="Calibri"/>
        </w:rPr>
        <w:lastRenderedPageBreak/>
        <w:t>деятелей культуры и искусства и молодых талантливых авторов;</w:t>
      </w:r>
    </w:p>
    <w:p w:rsidR="00AC5E79" w:rsidRDefault="00AC5E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увеличить к 2018 году в целях выявления и поддержки юных талантов число детей, привлекаемых к участию в творческих мероприятиях, до 8 процентов от общего числа детей.</w:t>
      </w:r>
    </w:p>
    <w:p w:rsidR="00AC5E79" w:rsidRDefault="00AC5E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Правительству Российской Федерации совместно с органами исполнительной власти субъектов Российской Федерации:</w:t>
      </w:r>
    </w:p>
    <w:p w:rsidR="00AC5E79" w:rsidRDefault="00AC5E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а) обеспечить до 1 августа 2012 г. разработку нормативных правовых актов, предусматривающих реализацию мер по поэтапному повышению заработной платы работников культуры;</w:t>
      </w:r>
      <w:proofErr w:type="gramEnd"/>
    </w:p>
    <w:p w:rsidR="00AC5E79" w:rsidRDefault="00AC5E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разработать до 1 ноября 2012 г. комплекс мер по расширению практики обмена выставками между музеями Российской Федерации, по работе музеев в вечернее и ночное время и обеспечить их реализацию;</w:t>
      </w:r>
    </w:p>
    <w:p w:rsidR="00AC5E79" w:rsidRDefault="00AC5E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в) разработать до 1 ноября 2012 г. </w:t>
      </w:r>
      <w:hyperlink r:id="rId9" w:history="1">
        <w:r>
          <w:rPr>
            <w:rFonts w:ascii="Calibri" w:hAnsi="Calibri" w:cs="Calibri"/>
            <w:color w:val="0000FF"/>
          </w:rPr>
          <w:t>комплекс</w:t>
        </w:r>
      </w:hyperlink>
      <w:r>
        <w:rPr>
          <w:rFonts w:ascii="Calibri" w:hAnsi="Calibri" w:cs="Calibri"/>
        </w:rPr>
        <w:t xml:space="preserve"> мер, направленных на повышение эффективности реализации мероприятий по содействию трудоустройству инвалидов, на обеспечение доступности профессионального образования, включая совершенствование методов профессиональной ориентации детей-инвалидов и лиц с ограниченными возможностями здоровья, на подготовку специализированных программ профессионального обучения инвалидов с учетом особенностей их психофизического развития и индивидуальных возможностей, а также индивидуальных программ реабилитации инвалидов, на создание</w:t>
      </w:r>
      <w:proofErr w:type="gramEnd"/>
      <w:r>
        <w:rPr>
          <w:rFonts w:ascii="Calibri" w:hAnsi="Calibri" w:cs="Calibri"/>
        </w:rPr>
        <w:t xml:space="preserve"> условий для повышения уровня занятости инвалидов, в том числе на оборудованных (оснащенных) для них рабочих местах.</w:t>
      </w:r>
    </w:p>
    <w:p w:rsidR="00AC5E79" w:rsidRDefault="00AC5E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Правительству Российской Федерации, органам исполнительной власти субъектов Российской Федерации предусмотреть при формировании соответственно федерального бюджета и бюджетов субъектов Российской Федерации на 2013 год и на плановый период 2014 и 2015 годов бюджетные ассигнования на реализацию мер, предусмотренных настоящим Указом.</w:t>
      </w:r>
    </w:p>
    <w:p w:rsidR="00AC5E79" w:rsidRDefault="00AC5E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Настоящий Указ вступает в силу со дня его официального опубликования.</w:t>
      </w:r>
    </w:p>
    <w:p w:rsidR="00AC5E79" w:rsidRDefault="00AC5E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C5E79" w:rsidRDefault="00AC5E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Президент</w:t>
      </w:r>
    </w:p>
    <w:p w:rsidR="00AC5E79" w:rsidRDefault="00AC5E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AC5E79" w:rsidRDefault="00AC5E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В.ПУТИН</w:t>
      </w:r>
    </w:p>
    <w:p w:rsidR="00AC5E79" w:rsidRDefault="00AC5E7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Москва, Кремль</w:t>
      </w:r>
    </w:p>
    <w:p w:rsidR="00AC5E79" w:rsidRDefault="00AC5E7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7 мая 2012 года</w:t>
      </w:r>
    </w:p>
    <w:p w:rsidR="00AC5E79" w:rsidRDefault="00AC5E7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 597</w:t>
      </w:r>
    </w:p>
    <w:p w:rsidR="00AC5E79" w:rsidRDefault="00AC5E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C5E79" w:rsidRDefault="00AC5E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C5E79" w:rsidRDefault="00AC5E79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5210B9" w:rsidRDefault="005210B9">
      <w:bookmarkStart w:id="0" w:name="_GoBack"/>
      <w:bookmarkEnd w:id="0"/>
    </w:p>
    <w:sectPr w:rsidR="005210B9" w:rsidSect="002715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E79"/>
    <w:rsid w:val="0007169D"/>
    <w:rsid w:val="00074A4D"/>
    <w:rsid w:val="000B4F84"/>
    <w:rsid w:val="0013132E"/>
    <w:rsid w:val="001344CA"/>
    <w:rsid w:val="00136545"/>
    <w:rsid w:val="00154854"/>
    <w:rsid w:val="00166585"/>
    <w:rsid w:val="00174AAE"/>
    <w:rsid w:val="001814E0"/>
    <w:rsid w:val="0019098A"/>
    <w:rsid w:val="001A2446"/>
    <w:rsid w:val="001B1487"/>
    <w:rsid w:val="001B42B5"/>
    <w:rsid w:val="001C5A01"/>
    <w:rsid w:val="001D6FA2"/>
    <w:rsid w:val="001E1684"/>
    <w:rsid w:val="001E4965"/>
    <w:rsid w:val="001E6967"/>
    <w:rsid w:val="00201A0F"/>
    <w:rsid w:val="002122BA"/>
    <w:rsid w:val="00241F94"/>
    <w:rsid w:val="00251C9C"/>
    <w:rsid w:val="00265FBD"/>
    <w:rsid w:val="00272A9F"/>
    <w:rsid w:val="00283534"/>
    <w:rsid w:val="002A6EDF"/>
    <w:rsid w:val="002E6B1A"/>
    <w:rsid w:val="00311E04"/>
    <w:rsid w:val="00320359"/>
    <w:rsid w:val="00332E9E"/>
    <w:rsid w:val="00365715"/>
    <w:rsid w:val="00376CFF"/>
    <w:rsid w:val="00383219"/>
    <w:rsid w:val="00385AED"/>
    <w:rsid w:val="00397479"/>
    <w:rsid w:val="003B04A5"/>
    <w:rsid w:val="003B3F50"/>
    <w:rsid w:val="00410CE2"/>
    <w:rsid w:val="0041281E"/>
    <w:rsid w:val="00444105"/>
    <w:rsid w:val="00462D82"/>
    <w:rsid w:val="004C3672"/>
    <w:rsid w:val="004E4207"/>
    <w:rsid w:val="004F1C6A"/>
    <w:rsid w:val="005132B1"/>
    <w:rsid w:val="0051723E"/>
    <w:rsid w:val="005210B9"/>
    <w:rsid w:val="005C3DE3"/>
    <w:rsid w:val="005D2759"/>
    <w:rsid w:val="0061299A"/>
    <w:rsid w:val="00626727"/>
    <w:rsid w:val="006B6927"/>
    <w:rsid w:val="006C251F"/>
    <w:rsid w:val="006C65CF"/>
    <w:rsid w:val="006D064F"/>
    <w:rsid w:val="006D3542"/>
    <w:rsid w:val="006E6235"/>
    <w:rsid w:val="00734AAE"/>
    <w:rsid w:val="007A2538"/>
    <w:rsid w:val="008025BD"/>
    <w:rsid w:val="00812D55"/>
    <w:rsid w:val="00836AA6"/>
    <w:rsid w:val="00850EC6"/>
    <w:rsid w:val="008976F6"/>
    <w:rsid w:val="008E4BE8"/>
    <w:rsid w:val="008F1B8F"/>
    <w:rsid w:val="00925DCC"/>
    <w:rsid w:val="00992359"/>
    <w:rsid w:val="009A5B60"/>
    <w:rsid w:val="009C5E82"/>
    <w:rsid w:val="009D18A6"/>
    <w:rsid w:val="00A03581"/>
    <w:rsid w:val="00AA410D"/>
    <w:rsid w:val="00AC5E79"/>
    <w:rsid w:val="00AD2BD0"/>
    <w:rsid w:val="00AD7B62"/>
    <w:rsid w:val="00AE4DEB"/>
    <w:rsid w:val="00B2734F"/>
    <w:rsid w:val="00B616A7"/>
    <w:rsid w:val="00B710DC"/>
    <w:rsid w:val="00B771DE"/>
    <w:rsid w:val="00B81726"/>
    <w:rsid w:val="00B828F6"/>
    <w:rsid w:val="00B914AC"/>
    <w:rsid w:val="00B96453"/>
    <w:rsid w:val="00BB1399"/>
    <w:rsid w:val="00BB6DBE"/>
    <w:rsid w:val="00BF039E"/>
    <w:rsid w:val="00C02C85"/>
    <w:rsid w:val="00C36B38"/>
    <w:rsid w:val="00C648AC"/>
    <w:rsid w:val="00C656CE"/>
    <w:rsid w:val="00C7413B"/>
    <w:rsid w:val="00C81198"/>
    <w:rsid w:val="00C814B0"/>
    <w:rsid w:val="00CA2557"/>
    <w:rsid w:val="00CB21C3"/>
    <w:rsid w:val="00CC0E45"/>
    <w:rsid w:val="00CD4A9D"/>
    <w:rsid w:val="00CE770B"/>
    <w:rsid w:val="00D05B5C"/>
    <w:rsid w:val="00D240D9"/>
    <w:rsid w:val="00D30277"/>
    <w:rsid w:val="00DA1B7F"/>
    <w:rsid w:val="00DA6AC7"/>
    <w:rsid w:val="00E03723"/>
    <w:rsid w:val="00E21393"/>
    <w:rsid w:val="00E30466"/>
    <w:rsid w:val="00E344EF"/>
    <w:rsid w:val="00E37E44"/>
    <w:rsid w:val="00E574E1"/>
    <w:rsid w:val="00E57996"/>
    <w:rsid w:val="00E67BB3"/>
    <w:rsid w:val="00E8164D"/>
    <w:rsid w:val="00F56A02"/>
    <w:rsid w:val="00FA7E66"/>
    <w:rsid w:val="00FB0F76"/>
    <w:rsid w:val="00FE6BF2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1AFCFA3F4E71C35601C5007876D8AAF2C9098DAD38323FA6E88A63358AE2D596E1F39D0EED31B24M8Q2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1AFCFA3F4E71C35601C5007876D8AAF2C9795D0D88423FA6E88A63358AE2D596E1F39D0EED31B25M8QB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1AFCFA3F4E71C35601C5007876D8AAF2C9099D0DA8123FA6E88A63358AE2D596E1F39D0EED31B24M8Q3H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01AFCFA3F4E71C35601C5007876D8AAF2C9099D7DF8423FA6E88A63358AE2D596E1F39D0EED31B25M8QAH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1AFCFA3F4E71C35601C5007876D8AAF2C9097D5D98523FA6E88A63358AE2D596E1F39D0EED31B24M8Q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1390</Words>
  <Characters>7929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2013-08-21T07:16:00Z</dcterms:created>
  <dcterms:modified xsi:type="dcterms:W3CDTF">2013-08-21T07:17:00Z</dcterms:modified>
</cp:coreProperties>
</file>